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37855">
        <w:rPr>
          <w:rFonts w:eastAsia="Times New Roman" w:cs="Times New Roman"/>
          <w:b/>
          <w:bCs/>
          <w:sz w:val="22"/>
          <w:szCs w:val="22"/>
        </w:rPr>
        <w:t xml:space="preserve">ПРАВИЛА ОКАЗАНИЯ ЭКСТРЕННОЙ ПОМОЩИ </w:t>
      </w:r>
      <w:r>
        <w:rPr>
          <w:rFonts w:eastAsia="Times New Roman" w:cs="Times New Roman"/>
          <w:b/>
          <w:bCs/>
          <w:sz w:val="22"/>
          <w:szCs w:val="22"/>
        </w:rPr>
        <w:t>В СФЕРЕ ВЫЕЗДНОГО ТУРИЗМА</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Правила оказания экстренной помощи туристам утверждены Постановлением Правительства  Российской Федерации от 27.02.2013 № 162</w:t>
      </w:r>
      <w:r>
        <w:rPr>
          <w:rFonts w:eastAsia="Times New Roman" w:cs="Times New Roman"/>
          <w:sz w:val="24"/>
          <w:szCs w:val="24"/>
        </w:rPr>
        <w:t>, целью которых является</w:t>
      </w:r>
      <w:r w:rsidRPr="00761831">
        <w:rPr>
          <w:rFonts w:eastAsia="Times New Roman" w:cs="Times New Roman"/>
          <w:sz w:val="24"/>
          <w:szCs w:val="24"/>
        </w:rPr>
        <w:t xml:space="preserve"> обеспечени</w:t>
      </w:r>
      <w:r>
        <w:rPr>
          <w:rFonts w:eastAsia="Times New Roman" w:cs="Times New Roman"/>
          <w:sz w:val="24"/>
          <w:szCs w:val="24"/>
        </w:rPr>
        <w:t>е</w:t>
      </w:r>
      <w:r w:rsidRPr="00761831">
        <w:rPr>
          <w:rFonts w:eastAsia="Times New Roman" w:cs="Times New Roman"/>
          <w:sz w:val="24"/>
          <w:szCs w:val="24"/>
        </w:rPr>
        <w:t xml:space="preserve"> гарантий прав туристов, выезжающих за границу, на получение экстренной помощи за счет средств компенсационного фонда, который формируется общероссийским </w:t>
      </w:r>
      <w:r w:rsidRPr="00272F2F">
        <w:rPr>
          <w:rFonts w:eastAsia="Times New Roman" w:cs="Times New Roman"/>
          <w:b/>
          <w:sz w:val="24"/>
          <w:szCs w:val="24"/>
        </w:rPr>
        <w:t>объединением туроператоров</w:t>
      </w:r>
      <w:r w:rsidRPr="00761831">
        <w:rPr>
          <w:rFonts w:eastAsia="Times New Roman" w:cs="Times New Roman"/>
          <w:sz w:val="24"/>
          <w:szCs w:val="24"/>
        </w:rPr>
        <w:t>.</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 xml:space="preserve">Объединение туроператоров в сфере выездного туризма – </w:t>
      </w:r>
      <w:r w:rsidRPr="00761831">
        <w:rPr>
          <w:rFonts w:eastAsia="Times New Roman" w:cs="Times New Roman"/>
          <w:sz w:val="24"/>
          <w:szCs w:val="24"/>
        </w:rPr>
        <w:t>это некоммерческая организация, которая представляет собой единое общероссийское объединение, основанное на принципе обязательного членства юридических лиц, осуществляющих на территории РФ туроператорскую деятельность в сфере выездного туризма, и действует  в целях оказания экстренной помощи туристам.</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Следует знать!</w:t>
      </w:r>
      <w:r>
        <w:rPr>
          <w:rFonts w:eastAsia="Times New Roman" w:cs="Times New Roman"/>
          <w:b/>
          <w:bCs/>
          <w:sz w:val="24"/>
          <w:szCs w:val="24"/>
        </w:rPr>
        <w:t xml:space="preserve"> </w:t>
      </w:r>
      <w:r w:rsidRPr="00761831">
        <w:rPr>
          <w:rFonts w:eastAsia="Times New Roman" w:cs="Times New Roman"/>
          <w:sz w:val="24"/>
          <w:szCs w:val="24"/>
        </w:rPr>
        <w:t xml:space="preserve">Объединением туроператоров в сфере выездного туризма является  ассоциация «ТУРПОМОЩЬ», которая  расположена  по адресу: г. Москва, ул. Мясницкая, д. 47 (тел: (495) 607-77-71, 981-51-49; официальный сайт </w:t>
      </w:r>
      <w:hyperlink r:id="rId6" w:history="1">
        <w:r w:rsidRPr="00761831">
          <w:rPr>
            <w:rFonts w:eastAsia="Times New Roman" w:cs="Times New Roman"/>
            <w:color w:val="0000FF"/>
            <w:sz w:val="24"/>
            <w:szCs w:val="24"/>
            <w:u w:val="single"/>
          </w:rPr>
          <w:t>www.tourpom.ru</w:t>
        </w:r>
      </w:hyperlink>
      <w:r w:rsidRPr="00761831">
        <w:rPr>
          <w:rFonts w:eastAsia="Times New Roman" w:cs="Times New Roman"/>
          <w:sz w:val="24"/>
          <w:szCs w:val="24"/>
        </w:rPr>
        <w:t>). Деятельность объединения  регулируется  распоряжением Правительства Российской Федерации от 19.11.2012 № 2130-р.</w:t>
      </w:r>
    </w:p>
    <w:p w:rsidR="00272F2F"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 xml:space="preserve">Экстренный случай – </w:t>
      </w:r>
      <w:r w:rsidRPr="00761831">
        <w:rPr>
          <w:rFonts w:eastAsia="Times New Roman" w:cs="Times New Roman"/>
          <w:sz w:val="24"/>
          <w:szCs w:val="24"/>
        </w:rPr>
        <w:t>это чрезвычайное, внезапное обстоятельство (происшествие), возникшее в результате неисполнения или ненадлежащего исполнения обязательств по договору о реализации туристического продукта.</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Экстренная помощ</w:t>
      </w:r>
      <w:proofErr w:type="gramStart"/>
      <w:r w:rsidRPr="00761831">
        <w:rPr>
          <w:rFonts w:eastAsia="Times New Roman" w:cs="Times New Roman"/>
          <w:b/>
          <w:bCs/>
          <w:sz w:val="24"/>
          <w:szCs w:val="24"/>
        </w:rPr>
        <w:t>ь</w:t>
      </w:r>
      <w:r w:rsidRPr="00761831">
        <w:rPr>
          <w:rFonts w:eastAsia="Times New Roman" w:cs="Times New Roman"/>
          <w:sz w:val="24"/>
          <w:szCs w:val="24"/>
        </w:rPr>
        <w:t>–</w:t>
      </w:r>
      <w:proofErr w:type="gramEnd"/>
      <w:r w:rsidRPr="00761831">
        <w:rPr>
          <w:rFonts w:eastAsia="Times New Roman" w:cs="Times New Roman"/>
          <w:sz w:val="24"/>
          <w:szCs w:val="24"/>
        </w:rPr>
        <w:t>  это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w:t>
      </w:r>
    </w:p>
    <w:p w:rsidR="00272F2F" w:rsidRPr="00272F2F" w:rsidRDefault="00272F2F" w:rsidP="00272F2F">
      <w:pPr>
        <w:autoSpaceDE/>
        <w:autoSpaceDN/>
        <w:spacing w:before="100" w:beforeAutospacing="1" w:after="100" w:afterAutospacing="1"/>
        <w:rPr>
          <w:rFonts w:eastAsia="Times New Roman" w:cs="Times New Roman"/>
          <w:b/>
          <w:bCs/>
          <w:sz w:val="24"/>
          <w:szCs w:val="24"/>
        </w:rPr>
      </w:pPr>
      <w:r w:rsidRPr="00761831">
        <w:rPr>
          <w:rFonts w:eastAsia="Times New Roman" w:cs="Times New Roman"/>
          <w:b/>
          <w:bCs/>
          <w:sz w:val="24"/>
          <w:szCs w:val="24"/>
        </w:rPr>
        <w:t xml:space="preserve">Важно! </w:t>
      </w:r>
      <w:r w:rsidRPr="00761831">
        <w:rPr>
          <w:rFonts w:eastAsia="Times New Roman" w:cs="Times New Roman"/>
          <w:sz w:val="24"/>
          <w:szCs w:val="24"/>
        </w:rPr>
        <w:t xml:space="preserve">Экстренная помощь оказывается за счет средств компенсационного фонда </w:t>
      </w:r>
      <w:r w:rsidRPr="00761831">
        <w:rPr>
          <w:rFonts w:eastAsia="Times New Roman" w:cs="Times New Roman"/>
          <w:b/>
          <w:bCs/>
          <w:sz w:val="24"/>
          <w:szCs w:val="24"/>
        </w:rPr>
        <w:t xml:space="preserve">в случае </w:t>
      </w:r>
      <w:r>
        <w:rPr>
          <w:rFonts w:eastAsia="Times New Roman" w:cs="Times New Roman"/>
          <w:b/>
          <w:bCs/>
          <w:sz w:val="24"/>
          <w:szCs w:val="24"/>
        </w:rPr>
        <w:t xml:space="preserve">  </w:t>
      </w:r>
      <w:r w:rsidRPr="00761831">
        <w:rPr>
          <w:rFonts w:eastAsia="Times New Roman" w:cs="Times New Roman"/>
          <w:b/>
          <w:bCs/>
          <w:sz w:val="24"/>
          <w:szCs w:val="24"/>
        </w:rPr>
        <w:t>неплатежеспособности (банкротстве) туроператора,</w:t>
      </w:r>
      <w:r>
        <w:rPr>
          <w:rFonts w:eastAsia="Times New Roman" w:cs="Times New Roman"/>
          <w:b/>
          <w:bCs/>
          <w:sz w:val="24"/>
          <w:szCs w:val="24"/>
        </w:rPr>
        <w:t xml:space="preserve"> </w:t>
      </w:r>
      <w:r w:rsidRPr="00761831">
        <w:rPr>
          <w:rFonts w:eastAsia="Times New Roman" w:cs="Times New Roman"/>
          <w:sz w:val="24"/>
          <w:szCs w:val="24"/>
        </w:rPr>
        <w:t>с которым у туриста заключен договор</w:t>
      </w:r>
      <w:r>
        <w:rPr>
          <w:rFonts w:eastAsia="Times New Roman" w:cs="Times New Roman"/>
          <w:sz w:val="24"/>
          <w:szCs w:val="24"/>
        </w:rPr>
        <w:t>, безвозмездно</w:t>
      </w:r>
      <w:proofErr w:type="gramStart"/>
      <w:r>
        <w:rPr>
          <w:rFonts w:eastAsia="Times New Roman" w:cs="Times New Roman"/>
          <w:sz w:val="24"/>
          <w:szCs w:val="24"/>
        </w:rPr>
        <w:t>!</w:t>
      </w:r>
      <w:r w:rsidRPr="00761831">
        <w:rPr>
          <w:rFonts w:eastAsia="Times New Roman" w:cs="Times New Roman"/>
          <w:sz w:val="24"/>
          <w:szCs w:val="24"/>
        </w:rPr>
        <w:t>.</w:t>
      </w:r>
      <w:proofErr w:type="gramEnd"/>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Обратите внимание!</w:t>
      </w:r>
      <w:r>
        <w:rPr>
          <w:rFonts w:eastAsia="Times New Roman" w:cs="Times New Roman"/>
          <w:b/>
          <w:bCs/>
          <w:sz w:val="24"/>
          <w:szCs w:val="24"/>
        </w:rPr>
        <w:t xml:space="preserve"> </w:t>
      </w:r>
      <w:r w:rsidRPr="00761831">
        <w:rPr>
          <w:rFonts w:eastAsia="Times New Roman" w:cs="Times New Roman"/>
          <w:sz w:val="24"/>
          <w:szCs w:val="24"/>
        </w:rPr>
        <w:t>Форс-мажорные обстоятельства, такие как: природно-климатические бедствия (наводнения, землетрясения, извержения вулканов и т.д.), политические волнения в стране пребывания и прочее не будут являться экстренными случаями.</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В договоре об оказании туристских услуг в обязательном порядке должна быть указана следующая информация:</w:t>
      </w:r>
    </w:p>
    <w:p w:rsidR="00272F2F" w:rsidRPr="00761831" w:rsidRDefault="00272F2F" w:rsidP="00272F2F">
      <w:pPr>
        <w:numPr>
          <w:ilvl w:val="0"/>
          <w:numId w:val="1"/>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о вступлении туроператора в ассоциацию «</w:t>
      </w:r>
      <w:proofErr w:type="spellStart"/>
      <w:r w:rsidRPr="00761831">
        <w:rPr>
          <w:rFonts w:eastAsia="Times New Roman" w:cs="Times New Roman"/>
          <w:sz w:val="24"/>
          <w:szCs w:val="24"/>
        </w:rPr>
        <w:t>Турпомощь</w:t>
      </w:r>
      <w:proofErr w:type="spellEnd"/>
      <w:r w:rsidRPr="00761831">
        <w:rPr>
          <w:rFonts w:eastAsia="Times New Roman" w:cs="Times New Roman"/>
          <w:sz w:val="24"/>
          <w:szCs w:val="24"/>
        </w:rPr>
        <w:t>»;</w:t>
      </w:r>
    </w:p>
    <w:p w:rsidR="00272F2F" w:rsidRPr="00761831" w:rsidRDefault="00272F2F" w:rsidP="00272F2F">
      <w:pPr>
        <w:numPr>
          <w:ilvl w:val="0"/>
          <w:numId w:val="1"/>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о праве туриста обратиться за оказанием экстренной помощи;</w:t>
      </w:r>
    </w:p>
    <w:p w:rsidR="00272F2F" w:rsidRPr="00761831" w:rsidRDefault="00272F2F" w:rsidP="00272F2F">
      <w:pPr>
        <w:numPr>
          <w:ilvl w:val="0"/>
          <w:numId w:val="1"/>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номера телефонов, факсов, адреса электронной почты и другие сведения об объединении туроператоров, оказывающем экстренную помощь.</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Что включает в себя оказание экстренной помощи?</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Оказание экстренной помощи включает в себя:</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 xml:space="preserve">- </w:t>
      </w:r>
      <w:r w:rsidRPr="00761831">
        <w:rPr>
          <w:rFonts w:eastAsia="Times New Roman" w:cs="Times New Roman"/>
          <w:sz w:val="24"/>
          <w:szCs w:val="24"/>
        </w:rPr>
        <w:t>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lastRenderedPageBreak/>
        <w:t>-  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 организацию питания туриста с учетом установленных законодательством Российской Федерации физиологических норм питания человека;</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 обеспечение неотложной медицинской и правовой помощи;</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 обеспечение хранения багажа.</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Порядок действий потребителя при оказании экстренной помощи</w:t>
      </w:r>
    </w:p>
    <w:p w:rsidR="00272F2F" w:rsidRPr="00761831" w:rsidRDefault="00272F2F" w:rsidP="00272F2F">
      <w:pPr>
        <w:numPr>
          <w:ilvl w:val="0"/>
          <w:numId w:val="2"/>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Наступление у туриста экстренного случая  (банкротство туроператора).</w:t>
      </w:r>
    </w:p>
    <w:p w:rsidR="00272F2F" w:rsidRPr="00761831" w:rsidRDefault="00272F2F" w:rsidP="00272F2F">
      <w:pPr>
        <w:numPr>
          <w:ilvl w:val="0"/>
          <w:numId w:val="2"/>
        </w:numPr>
        <w:autoSpaceDE/>
        <w:autoSpaceDN/>
        <w:jc w:val="both"/>
        <w:rPr>
          <w:rFonts w:eastAsia="Times New Roman" w:cs="Times New Roman"/>
          <w:sz w:val="24"/>
          <w:szCs w:val="24"/>
        </w:rPr>
      </w:pPr>
      <w:r w:rsidRPr="00761831">
        <w:rPr>
          <w:rFonts w:eastAsia="Times New Roman" w:cs="Times New Roman"/>
          <w:sz w:val="24"/>
          <w:szCs w:val="24"/>
        </w:rPr>
        <w:t>Направление объединению туроператоров обращения об оказании экстренной помощи. В письменном заявлении должна быть указана следующая информация:</w:t>
      </w:r>
    </w:p>
    <w:p w:rsidR="00272F2F" w:rsidRPr="00761831" w:rsidRDefault="00272F2F" w:rsidP="00272F2F">
      <w:pPr>
        <w:autoSpaceDE/>
        <w:autoSpaceDN/>
        <w:ind w:left="600"/>
        <w:jc w:val="both"/>
        <w:rPr>
          <w:rFonts w:eastAsia="Times New Roman" w:cs="Times New Roman"/>
          <w:sz w:val="24"/>
          <w:szCs w:val="24"/>
        </w:rPr>
      </w:pPr>
      <w:r w:rsidRPr="00761831">
        <w:rPr>
          <w:rFonts w:eastAsia="Times New Roman" w:cs="Times New Roman"/>
          <w:sz w:val="24"/>
          <w:szCs w:val="24"/>
        </w:rPr>
        <w:t>·         фамилия, имя, отчество туриста (туристов);</w:t>
      </w:r>
    </w:p>
    <w:p w:rsidR="00272F2F" w:rsidRPr="00761831" w:rsidRDefault="00272F2F" w:rsidP="00272F2F">
      <w:pPr>
        <w:autoSpaceDE/>
        <w:autoSpaceDN/>
        <w:ind w:left="600"/>
        <w:jc w:val="both"/>
        <w:rPr>
          <w:rFonts w:eastAsia="Times New Roman" w:cs="Times New Roman"/>
          <w:sz w:val="24"/>
          <w:szCs w:val="24"/>
        </w:rPr>
      </w:pPr>
      <w:r w:rsidRPr="00761831">
        <w:rPr>
          <w:rFonts w:eastAsia="Times New Roman" w:cs="Times New Roman"/>
          <w:sz w:val="24"/>
          <w:szCs w:val="24"/>
        </w:rPr>
        <w:t>·         адрес местонахождения туриста (туристов);</w:t>
      </w:r>
    </w:p>
    <w:p w:rsidR="00272F2F" w:rsidRPr="00761831" w:rsidRDefault="00272F2F" w:rsidP="00272F2F">
      <w:pPr>
        <w:autoSpaceDE/>
        <w:autoSpaceDN/>
        <w:ind w:left="600"/>
        <w:jc w:val="both"/>
        <w:rPr>
          <w:rFonts w:eastAsia="Times New Roman" w:cs="Times New Roman"/>
          <w:sz w:val="24"/>
          <w:szCs w:val="24"/>
        </w:rPr>
      </w:pPr>
      <w:r w:rsidRPr="00761831">
        <w:rPr>
          <w:rFonts w:eastAsia="Times New Roman" w:cs="Times New Roman"/>
          <w:sz w:val="24"/>
          <w:szCs w:val="24"/>
        </w:rPr>
        <w:t>·         номер договора о реализации туристического продукта и наименование туроператора;</w:t>
      </w:r>
    </w:p>
    <w:p w:rsidR="00272F2F" w:rsidRPr="00761831" w:rsidRDefault="00272F2F" w:rsidP="00272F2F">
      <w:pPr>
        <w:autoSpaceDE/>
        <w:autoSpaceDN/>
        <w:ind w:left="600"/>
        <w:jc w:val="both"/>
        <w:rPr>
          <w:rFonts w:eastAsia="Times New Roman" w:cs="Times New Roman"/>
          <w:sz w:val="24"/>
          <w:szCs w:val="24"/>
        </w:rPr>
      </w:pPr>
      <w:r w:rsidRPr="00761831">
        <w:rPr>
          <w:rFonts w:eastAsia="Times New Roman" w:cs="Times New Roman"/>
          <w:sz w:val="24"/>
          <w:szCs w:val="24"/>
        </w:rPr>
        <w:t>·         контактная информация автора обращения;</w:t>
      </w:r>
    </w:p>
    <w:p w:rsidR="00272F2F" w:rsidRPr="00761831" w:rsidRDefault="00272F2F" w:rsidP="00272F2F">
      <w:pPr>
        <w:autoSpaceDE/>
        <w:autoSpaceDN/>
        <w:ind w:left="600"/>
        <w:jc w:val="both"/>
        <w:rPr>
          <w:rFonts w:eastAsia="Times New Roman" w:cs="Times New Roman"/>
          <w:sz w:val="24"/>
          <w:szCs w:val="24"/>
        </w:rPr>
      </w:pPr>
      <w:r w:rsidRPr="00761831">
        <w:rPr>
          <w:rFonts w:eastAsia="Times New Roman" w:cs="Times New Roman"/>
          <w:sz w:val="24"/>
          <w:szCs w:val="24"/>
        </w:rPr>
        <w:t>·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туристического продукта.</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Заявление может быть направлено всеми доступными средствами связи.</w:t>
      </w:r>
    </w:p>
    <w:p w:rsidR="00272F2F" w:rsidRPr="00761831" w:rsidRDefault="00C13CEA" w:rsidP="00272F2F">
      <w:pPr>
        <w:numPr>
          <w:ilvl w:val="0"/>
          <w:numId w:val="3"/>
        </w:numPr>
        <w:autoSpaceDE/>
        <w:autoSpaceDN/>
        <w:spacing w:before="100" w:beforeAutospacing="1" w:after="100" w:afterAutospacing="1"/>
        <w:jc w:val="both"/>
        <w:rPr>
          <w:rFonts w:eastAsia="Times New Roman" w:cs="Times New Roman"/>
          <w:sz w:val="24"/>
          <w:szCs w:val="24"/>
        </w:rPr>
      </w:pPr>
      <w:r>
        <w:rPr>
          <w:rFonts w:eastAsia="Times New Roman" w:cs="Times New Roman"/>
          <w:sz w:val="24"/>
          <w:szCs w:val="24"/>
        </w:rPr>
        <w:t>Р</w:t>
      </w:r>
      <w:r w:rsidR="00272F2F" w:rsidRPr="00761831">
        <w:rPr>
          <w:rFonts w:eastAsia="Times New Roman" w:cs="Times New Roman"/>
          <w:sz w:val="24"/>
          <w:szCs w:val="24"/>
        </w:rPr>
        <w:t>ешени</w:t>
      </w:r>
      <w:r>
        <w:rPr>
          <w:rFonts w:eastAsia="Times New Roman" w:cs="Times New Roman"/>
          <w:sz w:val="24"/>
          <w:szCs w:val="24"/>
        </w:rPr>
        <w:t>е</w:t>
      </w:r>
      <w:r w:rsidR="00272F2F" w:rsidRPr="00761831">
        <w:rPr>
          <w:rFonts w:eastAsia="Times New Roman" w:cs="Times New Roman"/>
          <w:sz w:val="24"/>
          <w:szCs w:val="24"/>
        </w:rPr>
        <w:t xml:space="preserve"> объединением туроператоров</w:t>
      </w:r>
      <w:bookmarkStart w:id="0" w:name="_GoBack"/>
      <w:bookmarkEnd w:id="0"/>
      <w:r w:rsidR="00272F2F" w:rsidRPr="00761831">
        <w:rPr>
          <w:rFonts w:eastAsia="Times New Roman" w:cs="Times New Roman"/>
          <w:sz w:val="24"/>
          <w:szCs w:val="24"/>
        </w:rPr>
        <w:t xml:space="preserve"> принимается в письменной форме не позднее 24 часов с момента получения обращения туриста. При необходимости объединение туроператоров имеет право проверять достоверность сведений, содержащихся в обращении, а также запрашивать дополнительные сведения и документы, относящиеся к сути обращения. Форма документа, содержащего решение об оказании экстренной помощи, устанавливается Федеральным агентством по  туризму.</w:t>
      </w:r>
    </w:p>
    <w:p w:rsidR="00272F2F" w:rsidRPr="00761831" w:rsidRDefault="00272F2F" w:rsidP="00272F2F">
      <w:pPr>
        <w:numPr>
          <w:ilvl w:val="0"/>
          <w:numId w:val="3"/>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Незамедлительное доведение до автора обращения вынесенного решения всеми доступными средствами связи. По требованию туриста ему предоставляется заверенная копия решения.</w:t>
      </w:r>
    </w:p>
    <w:p w:rsidR="00272F2F" w:rsidRPr="00761831" w:rsidRDefault="00272F2F" w:rsidP="00272F2F">
      <w:pPr>
        <w:numPr>
          <w:ilvl w:val="0"/>
          <w:numId w:val="3"/>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В случае  несогласия  с  решением об оказании или об отказе  в оказании экстренной помощи, тури</w:t>
      </w:r>
      <w:proofErr w:type="gramStart"/>
      <w:r w:rsidRPr="00761831">
        <w:rPr>
          <w:rFonts w:eastAsia="Times New Roman" w:cs="Times New Roman"/>
          <w:sz w:val="24"/>
          <w:szCs w:val="24"/>
        </w:rPr>
        <w:t>ст впр</w:t>
      </w:r>
      <w:proofErr w:type="gramEnd"/>
      <w:r w:rsidRPr="00761831">
        <w:rPr>
          <w:rFonts w:eastAsia="Times New Roman" w:cs="Times New Roman"/>
          <w:sz w:val="24"/>
          <w:szCs w:val="24"/>
        </w:rPr>
        <w:t>аве обжаловать его в судебном порядке.</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Какие имеются основания для отказа в предоставлении экстренной помощи?</w:t>
      </w:r>
    </w:p>
    <w:p w:rsidR="00272F2F" w:rsidRPr="00761831" w:rsidRDefault="00272F2F" w:rsidP="00272F2F">
      <w:pPr>
        <w:numPr>
          <w:ilvl w:val="0"/>
          <w:numId w:val="4"/>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в обращении отсутствуют необходимые сведения;</w:t>
      </w:r>
    </w:p>
    <w:p w:rsidR="00272F2F" w:rsidRPr="00761831" w:rsidRDefault="00272F2F" w:rsidP="00272F2F">
      <w:pPr>
        <w:numPr>
          <w:ilvl w:val="0"/>
          <w:numId w:val="4"/>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обращение содержит информацию, не соответствующую действительности;</w:t>
      </w:r>
    </w:p>
    <w:p w:rsidR="00272F2F" w:rsidRPr="00761831" w:rsidRDefault="00272F2F" w:rsidP="00272F2F">
      <w:pPr>
        <w:numPr>
          <w:ilvl w:val="0"/>
          <w:numId w:val="4"/>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Президентом Российской Федерации принято решение об эвакуации российских туристов из иностранного государства в связи с возникновением угрозы безопасности их жизни и здоровья;</w:t>
      </w:r>
    </w:p>
    <w:p w:rsidR="00272F2F" w:rsidRPr="00761831" w:rsidRDefault="00272F2F" w:rsidP="00272F2F">
      <w:pPr>
        <w:numPr>
          <w:ilvl w:val="0"/>
          <w:numId w:val="4"/>
        </w:num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установлены обстоятельства, свидетельствующие об отсутствии оснований для оказания экстренной помощи.</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lastRenderedPageBreak/>
        <w:t> </w:t>
      </w:r>
      <w:r w:rsidRPr="00761831">
        <w:rPr>
          <w:rFonts w:eastAsia="Times New Roman" w:cs="Times New Roman"/>
          <w:b/>
          <w:bCs/>
          <w:sz w:val="24"/>
          <w:szCs w:val="24"/>
        </w:rPr>
        <w:t xml:space="preserve">Обратите внимание! </w:t>
      </w:r>
      <w:r w:rsidRPr="00761831">
        <w:rPr>
          <w:rFonts w:eastAsia="Times New Roman" w:cs="Times New Roman"/>
          <w:sz w:val="24"/>
          <w:szCs w:val="24"/>
        </w:rPr>
        <w:t>Турист, отказавшийся от экстренной помощи, оказываемой объединением туроператоров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туроператору либо к страховщику (гаранту).</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b/>
          <w:bCs/>
          <w:sz w:val="24"/>
          <w:szCs w:val="24"/>
        </w:rPr>
        <w:t>Отличие экстренного случая от страхового случая</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Основным отличием экстренного случая от страхового является то, что экстренный случай возникает по вине туроператора и право на получение экстренной помощи реализуется только при невозможности оплатить туроператором такие расходы в связи с банкротством. Например, турист, находящийся за границей, обнаружил, что туроператор не перечислил денежные средства за проживание.</w:t>
      </w:r>
    </w:p>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Страховыми случаями будут считаться совершившиеся с туристом неожиданные события, предусмотренные договором страхования. Например, медицинское страхование (внезапная болезнь или смерть от заболевания за границей), страхование от несчастных случаев, страхование гражданской ответственности (причинение вреда жизни, здоровью, имуществу третьих лиц), потеря багажа.</w:t>
      </w:r>
    </w:p>
    <w:tbl>
      <w:tblPr>
        <w:tblW w:w="0" w:type="auto"/>
        <w:tblCellSpacing w:w="15" w:type="dxa"/>
        <w:tblCellMar>
          <w:left w:w="0" w:type="dxa"/>
          <w:right w:w="0" w:type="dxa"/>
        </w:tblCellMar>
        <w:tblLook w:val="04A0" w:firstRow="1" w:lastRow="0" w:firstColumn="1" w:lastColumn="0" w:noHBand="0" w:noVBand="1"/>
      </w:tblPr>
      <w:tblGrid>
        <w:gridCol w:w="9982"/>
      </w:tblGrid>
      <w:tr w:rsidR="00272F2F" w:rsidRPr="00761831" w:rsidTr="00B6460E">
        <w:trPr>
          <w:tblCellSpacing w:w="15" w:type="dxa"/>
        </w:trPr>
        <w:tc>
          <w:tcPr>
            <w:tcW w:w="0" w:type="auto"/>
            <w:vAlign w:val="center"/>
            <w:hideMark/>
          </w:tcPr>
          <w:p w:rsidR="00272F2F" w:rsidRPr="00761831" w:rsidRDefault="00272F2F" w:rsidP="00B6460E">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С 1 января 2017 года вступила в силу существенно измененная редакция Федерального закона от 24.11.1996 №132-ФЗ «Об основах туристской деятельности в Российской Федерации», которой, в частности, предусмотрено создание фонда персональной ответственности туроператора в сфере выездного туризма.</w:t>
            </w:r>
          </w:p>
          <w:p w:rsidR="00272F2F" w:rsidRPr="00761831" w:rsidRDefault="00272F2F" w:rsidP="00B6460E">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Теперь туроператоры, работающие в сфере выездного туризма, должны иметь фонд персональной ответственности, средства фонда персональной ответственности предназначены для возмещения туристам реального ущерба, возникшего в результате неисполнения туроператором обязательств по договору о реализации туристического продукта. Деятельность по возмещению реального ущерба возложена на объединение туроператоров.</w:t>
            </w:r>
          </w:p>
          <w:p w:rsidR="00272F2F" w:rsidRPr="00761831" w:rsidRDefault="00272F2F" w:rsidP="00B6460E">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Датой установления факта причинения реального ущерба считается день, когда туроператор публично заявляет о прекращении своей деятельности по причине невозможности исполнения обязательств или день, когда объединению туроператоров стало известно о прекращении деятельности туроператора.</w:t>
            </w:r>
          </w:p>
          <w:p w:rsidR="00272F2F" w:rsidRPr="00761831" w:rsidRDefault="00272F2F" w:rsidP="00B6460E">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По вопросам соблюдения законодательства в сфере предоставления туристских услуг, судебной защиты прав потребителей и участия Управления в судебной защите прав потребителей, проведения проверок по обращениям потребителей исполнителей туристских услуг необходимо обращаться по телефонам постоянно действующих «горячих линий»: 971-106, 971-117 (Общественная приемная Управления), 77-20-38 (Центр информирования и консультирования).</w:t>
            </w:r>
          </w:p>
        </w:tc>
      </w:tr>
    </w:tbl>
    <w:p w:rsidR="00272F2F" w:rsidRPr="00761831" w:rsidRDefault="00272F2F" w:rsidP="00272F2F">
      <w:pPr>
        <w:autoSpaceDE/>
        <w:autoSpaceDN/>
        <w:spacing w:before="100" w:beforeAutospacing="1" w:after="100" w:afterAutospacing="1"/>
        <w:jc w:val="both"/>
        <w:rPr>
          <w:rFonts w:eastAsia="Times New Roman" w:cs="Times New Roman"/>
          <w:sz w:val="24"/>
          <w:szCs w:val="24"/>
        </w:rPr>
      </w:pPr>
      <w:r w:rsidRPr="00761831">
        <w:rPr>
          <w:rFonts w:eastAsia="Times New Roman" w:cs="Times New Roman"/>
          <w:sz w:val="24"/>
          <w:szCs w:val="24"/>
        </w:rPr>
        <w:t> </w:t>
      </w:r>
    </w:p>
    <w:p w:rsidR="00CA0BB4" w:rsidRDefault="00CA0BB4"/>
    <w:sectPr w:rsidR="00CA0BB4" w:rsidSect="00272F2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71D5"/>
    <w:multiLevelType w:val="multilevel"/>
    <w:tmpl w:val="84AA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75828"/>
    <w:multiLevelType w:val="multilevel"/>
    <w:tmpl w:val="6FE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70A7A"/>
    <w:multiLevelType w:val="multilevel"/>
    <w:tmpl w:val="3E6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2322EF"/>
    <w:multiLevelType w:val="multilevel"/>
    <w:tmpl w:val="ACDA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2F"/>
    <w:rsid w:val="00272F2F"/>
    <w:rsid w:val="00BB14BC"/>
    <w:rsid w:val="00C13CEA"/>
    <w:rsid w:val="00CA0BB4"/>
    <w:rsid w:val="00D6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2F"/>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2F"/>
    <w:pPr>
      <w:autoSpaceDE w:val="0"/>
      <w:autoSpaceDN w:val="0"/>
      <w:spacing w:after="0" w:line="240" w:lineRule="auto"/>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rp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1</cp:revision>
  <dcterms:created xsi:type="dcterms:W3CDTF">2017-07-10T08:25:00Z</dcterms:created>
  <dcterms:modified xsi:type="dcterms:W3CDTF">2017-07-10T09:00:00Z</dcterms:modified>
</cp:coreProperties>
</file>