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30" w:rsidRPr="00B4505F" w:rsidRDefault="00B4505F" w:rsidP="00B4505F">
      <w:pPr>
        <w:spacing w:after="0"/>
        <w:jc w:val="both"/>
        <w:rPr>
          <w:rStyle w:val="a4"/>
          <w:rFonts w:ascii="Times New Roman" w:hAnsi="Times New Roman" w:cs="Times New Roman"/>
          <w:b w:val="0"/>
          <w:bCs w:val="0"/>
          <w:color w:val="002060"/>
          <w:sz w:val="28"/>
          <w:szCs w:val="28"/>
        </w:rPr>
      </w:pPr>
      <w:r>
        <w:rPr>
          <w:noProof/>
        </w:rPr>
        <w:drawing>
          <wp:anchor distT="0" distB="0" distL="114300" distR="114300" simplePos="0" relativeHeight="251658240" behindDoc="1" locked="0" layoutInCell="1" allowOverlap="1" wp14:anchorId="634A4AF2" wp14:editId="3429FFE7">
            <wp:simplePos x="0" y="0"/>
            <wp:positionH relativeFrom="column">
              <wp:posOffset>38100</wp:posOffset>
            </wp:positionH>
            <wp:positionV relativeFrom="paragraph">
              <wp:posOffset>-695325</wp:posOffset>
            </wp:positionV>
            <wp:extent cx="6057900" cy="1171575"/>
            <wp:effectExtent l="0" t="0" r="0" b="0"/>
            <wp:wrapTight wrapText="bothSides">
              <wp:wrapPolygon edited="0">
                <wp:start x="340" y="702"/>
                <wp:lineTo x="0" y="2459"/>
                <wp:lineTo x="0" y="18615"/>
                <wp:lineTo x="20785" y="18615"/>
                <wp:lineTo x="21192" y="17561"/>
                <wp:lineTo x="21192" y="14751"/>
                <wp:lineTo x="20785" y="12644"/>
                <wp:lineTo x="20717" y="7024"/>
                <wp:lineTo x="21464" y="4566"/>
                <wp:lineTo x="21532" y="3161"/>
                <wp:lineTo x="21260" y="702"/>
                <wp:lineTo x="340" y="702"/>
              </wp:wrapPolygon>
            </wp:wrapTight>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B4FFF" w:rsidRPr="00B4505F">
        <w:rPr>
          <w:rFonts w:ascii="Times New Roman" w:hAnsi="Times New Roman" w:cs="Times New Roman"/>
          <w:sz w:val="32"/>
          <w:szCs w:val="32"/>
        </w:rPr>
        <w:t xml:space="preserve"> </w:t>
      </w:r>
      <w:r w:rsidR="003B4FFF" w:rsidRPr="00B4505F">
        <w:rPr>
          <w:rStyle w:val="a4"/>
          <w:rFonts w:ascii="Times New Roman" w:hAnsi="Times New Roman" w:cs="Times New Roman"/>
          <w:color w:val="002060"/>
          <w:sz w:val="28"/>
          <w:szCs w:val="28"/>
        </w:rPr>
        <w:t>Что должен знать потребитель о  платных образовательных услугах.</w:t>
      </w:r>
    </w:p>
    <w:p w:rsidR="00F83930" w:rsidRPr="005E5508" w:rsidRDefault="00F83930" w:rsidP="005E5508">
      <w:pPr>
        <w:pStyle w:val="a3"/>
        <w:shd w:val="clear" w:color="auto" w:fill="FFFFFF"/>
        <w:spacing w:before="0" w:beforeAutospacing="0" w:after="150" w:afterAutospacing="0"/>
        <w:jc w:val="both"/>
        <w:rPr>
          <w:rStyle w:val="a4"/>
        </w:rPr>
      </w:pPr>
    </w:p>
    <w:p w:rsidR="00F83930" w:rsidRPr="000D58F2" w:rsidRDefault="00F83930" w:rsidP="005E5508">
      <w:pPr>
        <w:pStyle w:val="a3"/>
        <w:shd w:val="clear" w:color="auto" w:fill="FFFFFF"/>
        <w:spacing w:before="0" w:beforeAutospacing="0" w:after="150" w:afterAutospacing="0"/>
        <w:jc w:val="both"/>
      </w:pPr>
      <w:r w:rsidRPr="000D58F2">
        <w:rPr>
          <w:rStyle w:val="a4"/>
        </w:rPr>
        <w:t>Платные образовательные услуги -</w:t>
      </w:r>
      <w:r w:rsidRPr="000D58F2">
        <w:t>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w:t>
      </w:r>
    </w:p>
    <w:p w:rsidR="00F83930" w:rsidRPr="000D58F2" w:rsidRDefault="00F83930" w:rsidP="005E5508">
      <w:pPr>
        <w:pStyle w:val="a3"/>
        <w:shd w:val="clear" w:color="auto" w:fill="FFFFFF"/>
        <w:spacing w:before="0" w:beforeAutospacing="0" w:after="150" w:afterAutospacing="0"/>
        <w:jc w:val="both"/>
      </w:pPr>
      <w:proofErr w:type="gramStart"/>
      <w:r w:rsidRPr="000D58F2">
        <w:t>Образовательные услуги, оказываемые на платной основе, регулируются Гражданским кодексом РФ, Законом РФ от 07.02.1992 № 2300-1 «О защите прав потребителей» (далее – Закон № 2300-1), а также Правилами оказания платных образовательных услуг, утв. постановлением Правительства РФ от 15.09.2020 №1441 (далее – Правила № 1441), требования которых распространяются на государственные и муниципальные образовательные учреждения начального, среднего и высшего профессионального образования, негосударственные образовательные организации.</w:t>
      </w:r>
      <w:bookmarkStart w:id="0" w:name="_GoBack"/>
      <w:bookmarkEnd w:id="0"/>
      <w:proofErr w:type="gramEnd"/>
    </w:p>
    <w:p w:rsidR="00F83930" w:rsidRPr="000D58F2" w:rsidRDefault="00F83930" w:rsidP="005E5508">
      <w:pPr>
        <w:pStyle w:val="a3"/>
        <w:shd w:val="clear" w:color="auto" w:fill="FFFFFF"/>
        <w:spacing w:before="0" w:beforeAutospacing="0" w:after="150" w:afterAutospacing="0"/>
        <w:jc w:val="both"/>
        <w:rPr>
          <w:color w:val="C00000"/>
        </w:rPr>
      </w:pPr>
      <w:r w:rsidRPr="000D58F2">
        <w:rPr>
          <w:rStyle w:val="a4"/>
          <w:color w:val="C00000"/>
        </w:rPr>
        <w:t>Важно!</w:t>
      </w:r>
    </w:p>
    <w:p w:rsidR="00F83930" w:rsidRPr="000D58F2" w:rsidRDefault="00BE10E2" w:rsidP="00BE10E2">
      <w:pPr>
        <w:pStyle w:val="a3"/>
        <w:shd w:val="clear" w:color="auto" w:fill="FFFFFF"/>
        <w:spacing w:before="0" w:beforeAutospacing="0" w:after="150" w:afterAutospacing="0"/>
        <w:jc w:val="both"/>
      </w:pPr>
      <w:r w:rsidRPr="000D58F2">
        <w:t xml:space="preserve">Выбирая образовательное учреждение для обучения потребителю необходимо знать следующую информацию: Образовательным является учреждение, 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 Платные образовательные услуги - это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Заказчиком (потребителем) платных образовательных услуг является физическое лицо, имеющее намерение заказать либо заказывающее платные образовательные услуги для себя или иных лиц на основании договора. Исполнителем является организация, осуществляющая образовательную деятельность и предоставляющая платные образовательные услуги </w:t>
      </w:r>
      <w:proofErr w:type="gramStart"/>
      <w:r w:rsidRPr="000D58F2">
        <w:t>обучающемуся</w:t>
      </w:r>
      <w:proofErr w:type="gramEnd"/>
      <w:r w:rsidRPr="000D58F2">
        <w:t xml:space="preserve"> при наличии лицензии на право ведения образовательной деятельности и свидетельства о государственной аккредитации. К организации, осуществляющей образовательную деятельность, приравниваются индивидуальные предприниматели, осуществляющие такую деятельность. </w:t>
      </w:r>
    </w:p>
    <w:p w:rsidR="00F83930" w:rsidRPr="000D58F2" w:rsidRDefault="00F83930" w:rsidP="005E5508">
      <w:pPr>
        <w:pStyle w:val="a3"/>
        <w:shd w:val="clear" w:color="auto" w:fill="FFFFFF"/>
        <w:spacing w:before="0" w:beforeAutospacing="0" w:after="150" w:afterAutospacing="0"/>
        <w:jc w:val="both"/>
        <w:rPr>
          <w:color w:val="C00000"/>
        </w:rPr>
      </w:pPr>
      <w:r w:rsidRPr="000D58F2">
        <w:rPr>
          <w:rStyle w:val="a4"/>
          <w:color w:val="C00000"/>
        </w:rPr>
        <w:t>Обратите внимание!</w:t>
      </w:r>
    </w:p>
    <w:p w:rsidR="00F83930" w:rsidRPr="000D58F2" w:rsidRDefault="00BE10E2" w:rsidP="005E5508">
      <w:pPr>
        <w:pStyle w:val="a3"/>
        <w:shd w:val="clear" w:color="auto" w:fill="FFFFFF"/>
        <w:spacing w:before="0" w:beforeAutospacing="0" w:after="150" w:afterAutospacing="0"/>
        <w:jc w:val="both"/>
      </w:pPr>
      <w:r w:rsidRPr="000D58F2">
        <w:t>Взаимоотношения образовательного учреждения с физическими лицами регулируются договором, определяющим уровень образования, сроки обучения, размер платы за обучение и иные условия, соответствующие законодательству.</w:t>
      </w:r>
      <w:r w:rsidRPr="000D58F2">
        <w:t xml:space="preserve"> </w:t>
      </w:r>
      <w:r w:rsidR="00F83930" w:rsidRPr="000D58F2">
        <w:t>Согласно п. 13 Правил № 1441, договор заключается в простой письменной форме.</w:t>
      </w:r>
    </w:p>
    <w:p w:rsidR="00F83930" w:rsidRPr="000D58F2" w:rsidRDefault="000D58F2" w:rsidP="005E5508">
      <w:pPr>
        <w:pStyle w:val="a3"/>
        <w:shd w:val="clear" w:color="auto" w:fill="FFFFFF"/>
        <w:spacing w:before="0" w:beforeAutospacing="0" w:after="150" w:afterAutospacing="0"/>
        <w:jc w:val="both"/>
      </w:pPr>
      <w:r w:rsidRPr="000D58F2">
        <w:t xml:space="preserve">До заключения договора и в период его действия, исполнитель обязан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об образовательной организации и оказываемых платных образовательных услугах должна доводиться в наглядной и доступной форме до сведения </w:t>
      </w:r>
      <w:proofErr w:type="gramStart"/>
      <w:r w:rsidRPr="000D58F2">
        <w:t>потребителей</w:t>
      </w:r>
      <w:proofErr w:type="gramEnd"/>
      <w:r w:rsidRPr="000D58F2">
        <w:t xml:space="preserve"> как в месте фактического осуществления образовательной деятельности, так и в месте нахождения филиала организации, осуществляющей образовательную деятельность. Потребителю, перед подписанием следует очень внимательно изучить договор, поскольку в нем стороны определяют меры своей взаимной ответственности за нарушение принятых на себя обязательств. Если в договоре содержатся условия, ограничивающие права поступающих и обучающихся или снижающие уровень предоставления им гарантий, то такие условия не </w:t>
      </w:r>
      <w:r w:rsidRPr="000D58F2">
        <w:lastRenderedPageBreak/>
        <w:t>подлежат применению.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w:t>
      </w:r>
      <w:r w:rsidRPr="000D58F2">
        <w:t xml:space="preserve">т" на дату заключения договора, а также следует </w:t>
      </w:r>
      <w:r w:rsidR="00F83930" w:rsidRPr="000D58F2">
        <w:t>проверить полномочия лица, уполномоченного подписывать договор.</w:t>
      </w:r>
    </w:p>
    <w:p w:rsidR="00F83930" w:rsidRPr="000D58F2" w:rsidRDefault="00F83930" w:rsidP="005E5508">
      <w:pPr>
        <w:pStyle w:val="a3"/>
        <w:shd w:val="clear" w:color="auto" w:fill="FFFFFF"/>
        <w:spacing w:before="0" w:beforeAutospacing="0" w:after="150" w:afterAutospacing="0"/>
        <w:jc w:val="both"/>
      </w:pPr>
      <w:r w:rsidRPr="000D58F2">
        <w:t>С цель</w:t>
      </w:r>
      <w:r w:rsidR="000D58F2" w:rsidRPr="000D58F2">
        <w:t>ю</w:t>
      </w:r>
      <w:r w:rsidRPr="000D58F2">
        <w:t xml:space="preserve"> фиксации информации с сайта образовательной организации используйте скриншоты (снимки) с экрана монитора.</w:t>
      </w:r>
    </w:p>
    <w:p w:rsidR="00F83930" w:rsidRPr="000D58F2" w:rsidRDefault="00F83930" w:rsidP="005E5508">
      <w:pPr>
        <w:pStyle w:val="a3"/>
        <w:shd w:val="clear" w:color="auto" w:fill="FFFFFF"/>
        <w:spacing w:before="0" w:beforeAutospacing="0" w:after="150" w:afterAutospacing="0"/>
        <w:jc w:val="both"/>
        <w:rPr>
          <w:color w:val="C00000"/>
        </w:rPr>
      </w:pPr>
      <w:r w:rsidRPr="000D58F2">
        <w:rPr>
          <w:rStyle w:val="a4"/>
          <w:color w:val="C00000"/>
        </w:rPr>
        <w:t>Помните!</w:t>
      </w:r>
    </w:p>
    <w:p w:rsidR="00F83930" w:rsidRPr="000D58F2" w:rsidRDefault="00F83930" w:rsidP="005E5508">
      <w:pPr>
        <w:pStyle w:val="a3"/>
        <w:shd w:val="clear" w:color="auto" w:fill="FFFFFF"/>
        <w:spacing w:before="0" w:beforeAutospacing="0" w:after="150" w:afterAutospacing="0"/>
        <w:jc w:val="both"/>
      </w:pPr>
      <w:r w:rsidRPr="000D58F2">
        <w:t>Урегулирование гражданско-правовых споров между заказчиком и исполнителем осуществляется в добровольном (путем направления претензии заказчиком образовательной организации) или судебном порядке.</w:t>
      </w:r>
    </w:p>
    <w:p w:rsidR="00F83930" w:rsidRPr="000D58F2" w:rsidRDefault="00F83930" w:rsidP="005E5508">
      <w:pPr>
        <w:pStyle w:val="a3"/>
        <w:shd w:val="clear" w:color="auto" w:fill="FFFFFF"/>
        <w:spacing w:before="0" w:beforeAutospacing="0" w:after="150" w:afterAutospacing="0"/>
        <w:jc w:val="both"/>
      </w:pPr>
      <w:r w:rsidRPr="000D58F2">
        <w:t>Статья 17 Закона № 2300-1 предоставляет потребителю право обратиться по своему выбору с иском в суд по месту: нахождения организации, а если ответчиком является индивидуальный предприниматель, - его жительства; жительства или пребывания истца; заключения или исполнения договора.</w:t>
      </w:r>
    </w:p>
    <w:p w:rsidR="00F83930" w:rsidRPr="000D58F2" w:rsidRDefault="00F83930" w:rsidP="005E5508">
      <w:pPr>
        <w:pStyle w:val="a3"/>
        <w:shd w:val="clear" w:color="auto" w:fill="FFFFFF"/>
        <w:spacing w:before="0" w:beforeAutospacing="0" w:after="150" w:afterAutospacing="0"/>
        <w:jc w:val="both"/>
      </w:pPr>
      <w:r w:rsidRPr="000D58F2">
        <w:t>Также потребители освобождаются от уплаты государственной пошлины (по искам до 1 млн. рублей) в соответствии с законодательством РФ о налогах и сборах.</w:t>
      </w:r>
    </w:p>
    <w:p w:rsidR="00760527" w:rsidRPr="000D58F2" w:rsidRDefault="00760527" w:rsidP="00760527">
      <w:pPr>
        <w:spacing w:after="0" w:line="240" w:lineRule="auto"/>
        <w:ind w:firstLine="708"/>
        <w:jc w:val="both"/>
        <w:rPr>
          <w:rFonts w:ascii="Times New Roman" w:hAnsi="Times New Roman"/>
          <w:sz w:val="24"/>
          <w:szCs w:val="24"/>
        </w:rPr>
      </w:pPr>
      <w:r w:rsidRPr="000D58F2">
        <w:rPr>
          <w:rFonts w:ascii="Times New Roman" w:hAnsi="Times New Roman"/>
          <w:sz w:val="24"/>
          <w:szCs w:val="24"/>
        </w:rPr>
        <w:t xml:space="preserve">При возникновении вопросов по законодательству о защите прав потребителей можно обращаться: </w:t>
      </w:r>
    </w:p>
    <w:p w:rsidR="00760527" w:rsidRPr="000D58F2" w:rsidRDefault="00760527" w:rsidP="00760527">
      <w:pPr>
        <w:spacing w:after="0" w:line="240" w:lineRule="auto"/>
        <w:jc w:val="both"/>
        <w:rPr>
          <w:rFonts w:ascii="Times New Roman" w:hAnsi="Times New Roman"/>
          <w:sz w:val="24"/>
          <w:szCs w:val="24"/>
        </w:rPr>
      </w:pPr>
    </w:p>
    <w:p w:rsidR="00760527" w:rsidRPr="000D58F2" w:rsidRDefault="00760527" w:rsidP="00760527">
      <w:pPr>
        <w:numPr>
          <w:ilvl w:val="0"/>
          <w:numId w:val="2"/>
        </w:numPr>
        <w:spacing w:after="0" w:line="240" w:lineRule="auto"/>
        <w:jc w:val="both"/>
        <w:rPr>
          <w:rFonts w:ascii="Times New Roman" w:hAnsi="Times New Roman"/>
          <w:sz w:val="24"/>
          <w:szCs w:val="24"/>
        </w:rPr>
      </w:pPr>
      <w:r w:rsidRPr="000D58F2">
        <w:rPr>
          <w:rFonts w:ascii="Times New Roman" w:hAnsi="Times New Roman"/>
          <w:sz w:val="24"/>
          <w:szCs w:val="24"/>
        </w:rPr>
        <w:t xml:space="preserve">в Общественную приемную Управления </w:t>
      </w:r>
      <w:proofErr w:type="spellStart"/>
      <w:r w:rsidRPr="000D58F2">
        <w:rPr>
          <w:rFonts w:ascii="Times New Roman" w:hAnsi="Times New Roman"/>
          <w:sz w:val="24"/>
          <w:szCs w:val="24"/>
        </w:rPr>
        <w:t>Роспотребнадзора</w:t>
      </w:r>
      <w:proofErr w:type="spellEnd"/>
      <w:r w:rsidRPr="000D58F2">
        <w:rPr>
          <w:rFonts w:ascii="Times New Roman" w:hAnsi="Times New Roman"/>
          <w:sz w:val="24"/>
          <w:szCs w:val="24"/>
        </w:rPr>
        <w:t xml:space="preserve"> по Новгородской области по адресу: В.Новгород, ул. Германа, д.14 </w:t>
      </w:r>
      <w:proofErr w:type="spellStart"/>
      <w:r w:rsidRPr="000D58F2">
        <w:rPr>
          <w:rFonts w:ascii="Times New Roman" w:hAnsi="Times New Roman"/>
          <w:sz w:val="24"/>
          <w:szCs w:val="24"/>
        </w:rPr>
        <w:t>каб</w:t>
      </w:r>
      <w:proofErr w:type="spellEnd"/>
      <w:r w:rsidRPr="000D58F2">
        <w:rPr>
          <w:rFonts w:ascii="Times New Roman" w:hAnsi="Times New Roman"/>
          <w:sz w:val="24"/>
          <w:szCs w:val="24"/>
        </w:rPr>
        <w:t>.  № 101 тел. 971-106;</w:t>
      </w:r>
    </w:p>
    <w:p w:rsidR="00760527" w:rsidRPr="000D58F2" w:rsidRDefault="00760527" w:rsidP="00760527">
      <w:pPr>
        <w:spacing w:after="0" w:line="240" w:lineRule="auto"/>
        <w:jc w:val="both"/>
        <w:rPr>
          <w:rFonts w:ascii="Times New Roman" w:hAnsi="Times New Roman"/>
          <w:sz w:val="24"/>
          <w:szCs w:val="24"/>
        </w:rPr>
      </w:pPr>
    </w:p>
    <w:p w:rsidR="00760527" w:rsidRPr="000D58F2" w:rsidRDefault="00760527" w:rsidP="00760527">
      <w:pPr>
        <w:numPr>
          <w:ilvl w:val="0"/>
          <w:numId w:val="2"/>
        </w:numPr>
        <w:spacing w:after="0" w:line="240" w:lineRule="auto"/>
        <w:jc w:val="both"/>
        <w:rPr>
          <w:rFonts w:ascii="Times New Roman" w:hAnsi="Times New Roman"/>
          <w:sz w:val="24"/>
          <w:szCs w:val="24"/>
        </w:rPr>
      </w:pPr>
      <w:r w:rsidRPr="000D58F2">
        <w:rPr>
          <w:rFonts w:ascii="Times New Roman" w:hAnsi="Times New Roman"/>
          <w:sz w:val="24"/>
          <w:szCs w:val="24"/>
        </w:rPr>
        <w:t xml:space="preserve">в Центр  по информированию и консультированию потребителей по адресу: г. Великий Новгород, ул. Германа 29а, каб.5, 10,12 тел.  </w:t>
      </w:r>
      <w:r w:rsidR="00B4505F" w:rsidRPr="000D58F2">
        <w:rPr>
          <w:rFonts w:ascii="Times New Roman" w:hAnsi="Times New Roman"/>
          <w:sz w:val="24"/>
          <w:szCs w:val="24"/>
        </w:rPr>
        <w:t xml:space="preserve">77-20-38; </w:t>
      </w:r>
      <w:r w:rsidRPr="000D58F2">
        <w:rPr>
          <w:rFonts w:ascii="Times New Roman" w:hAnsi="Times New Roman"/>
          <w:sz w:val="24"/>
          <w:szCs w:val="24"/>
        </w:rPr>
        <w:t>73-06-77</w:t>
      </w:r>
    </w:p>
    <w:p w:rsidR="00760527" w:rsidRPr="000D58F2" w:rsidRDefault="00760527" w:rsidP="00760527">
      <w:pPr>
        <w:spacing w:after="0" w:line="240" w:lineRule="auto"/>
        <w:jc w:val="both"/>
        <w:rPr>
          <w:rFonts w:ascii="Times New Roman" w:hAnsi="Times New Roman"/>
          <w:sz w:val="24"/>
          <w:szCs w:val="24"/>
        </w:rPr>
      </w:pPr>
    </w:p>
    <w:p w:rsidR="00760527" w:rsidRPr="000D58F2" w:rsidRDefault="00760527" w:rsidP="00760527">
      <w:pPr>
        <w:numPr>
          <w:ilvl w:val="0"/>
          <w:numId w:val="1"/>
        </w:numPr>
        <w:spacing w:after="0" w:line="240" w:lineRule="auto"/>
        <w:jc w:val="both"/>
        <w:rPr>
          <w:rFonts w:ascii="Times New Roman" w:hAnsi="Times New Roman"/>
          <w:sz w:val="24"/>
          <w:szCs w:val="24"/>
        </w:rPr>
      </w:pPr>
      <w:r w:rsidRPr="000D58F2">
        <w:rPr>
          <w:rFonts w:ascii="Times New Roman" w:hAnsi="Times New Roman"/>
          <w:sz w:val="24"/>
          <w:szCs w:val="24"/>
        </w:rPr>
        <w:t>в отделе МФЦ по адресу г.В.Новгород, ул.Б.</w:t>
      </w:r>
      <w:proofErr w:type="gramStart"/>
      <w:r w:rsidRPr="000D58F2">
        <w:rPr>
          <w:rFonts w:ascii="Times New Roman" w:hAnsi="Times New Roman"/>
          <w:sz w:val="24"/>
          <w:szCs w:val="24"/>
        </w:rPr>
        <w:t>Московская</w:t>
      </w:r>
      <w:proofErr w:type="gramEnd"/>
      <w:r w:rsidRPr="000D58F2">
        <w:rPr>
          <w:rFonts w:ascii="Times New Roman" w:hAnsi="Times New Roman"/>
          <w:sz w:val="24"/>
          <w:szCs w:val="24"/>
        </w:rPr>
        <w:t>, д.24 (консультацию можно получить каждый первый четверг месяца с.10.00 до 17.00)</w:t>
      </w:r>
    </w:p>
    <w:p w:rsidR="00760527" w:rsidRPr="000D58F2" w:rsidRDefault="00760527" w:rsidP="00760527">
      <w:pPr>
        <w:spacing w:after="0" w:line="240" w:lineRule="auto"/>
        <w:ind w:firstLine="709"/>
        <w:jc w:val="both"/>
        <w:rPr>
          <w:rFonts w:ascii="Times New Roman" w:hAnsi="Times New Roman"/>
          <w:sz w:val="24"/>
          <w:szCs w:val="24"/>
        </w:rPr>
      </w:pPr>
    </w:p>
    <w:p w:rsidR="00760527" w:rsidRPr="000D58F2" w:rsidRDefault="00760527" w:rsidP="00760527">
      <w:pPr>
        <w:spacing w:after="0" w:line="240" w:lineRule="auto"/>
        <w:ind w:firstLine="709"/>
        <w:jc w:val="both"/>
        <w:rPr>
          <w:rFonts w:ascii="Times New Roman" w:hAnsi="Times New Roman"/>
          <w:sz w:val="24"/>
          <w:szCs w:val="24"/>
        </w:rPr>
      </w:pPr>
      <w:r w:rsidRPr="000D58F2">
        <w:rPr>
          <w:rFonts w:ascii="Times New Roman" w:hAnsi="Times New Roman"/>
          <w:sz w:val="24"/>
          <w:szCs w:val="24"/>
        </w:rPr>
        <w:t>Работает Единый консультационный центр, который функционирует в круглосуточном режиме, по телефону 8 800 555 49 43 (звонок бесплатный), без выходных дней на русском и английском языках.</w:t>
      </w:r>
    </w:p>
    <w:p w:rsidR="00760527" w:rsidRPr="000D58F2" w:rsidRDefault="00760527" w:rsidP="00760527">
      <w:pPr>
        <w:spacing w:after="0" w:line="240" w:lineRule="auto"/>
        <w:ind w:firstLine="709"/>
        <w:jc w:val="both"/>
        <w:rPr>
          <w:rFonts w:ascii="Times New Roman" w:hAnsi="Times New Roman"/>
          <w:sz w:val="24"/>
          <w:szCs w:val="24"/>
        </w:rPr>
      </w:pPr>
      <w:r w:rsidRPr="000D58F2">
        <w:rPr>
          <w:rFonts w:ascii="Times New Roman" w:hAnsi="Times New Roman"/>
          <w:sz w:val="24"/>
          <w:szCs w:val="24"/>
        </w:rPr>
        <w:t xml:space="preserve">Дополнительно информируем, что функционирует Государственный информационный ресурс для потребителей https://zpp.rospotrebnadzor.ru. Каждый потребитель может ознакомиться с многочисленными памятками, обучающими видеороликами, образцами претензионных и исковых заявлений. На ресурсе размещена вся информация о судебной практике </w:t>
      </w:r>
      <w:proofErr w:type="spellStart"/>
      <w:r w:rsidRPr="000D58F2">
        <w:rPr>
          <w:rFonts w:ascii="Times New Roman" w:hAnsi="Times New Roman"/>
          <w:sz w:val="24"/>
          <w:szCs w:val="24"/>
        </w:rPr>
        <w:t>Роспотребнадзора</w:t>
      </w:r>
      <w:proofErr w:type="spellEnd"/>
      <w:r w:rsidRPr="000D58F2">
        <w:rPr>
          <w:rFonts w:ascii="Times New Roman" w:hAnsi="Times New Roman"/>
          <w:sz w:val="24"/>
          <w:szCs w:val="24"/>
        </w:rPr>
        <w:t xml:space="preserve"> в сфере защиты прав потребителей.</w:t>
      </w:r>
    </w:p>
    <w:p w:rsidR="00760527" w:rsidRPr="000D58F2" w:rsidRDefault="00760527" w:rsidP="00760527">
      <w:pPr>
        <w:jc w:val="both"/>
        <w:rPr>
          <w:rFonts w:ascii="Times New Roman" w:hAnsi="Times New Roman"/>
          <w:sz w:val="24"/>
          <w:szCs w:val="24"/>
        </w:rPr>
      </w:pPr>
    </w:p>
    <w:p w:rsidR="00760527" w:rsidRPr="00BF18F7" w:rsidRDefault="00760527" w:rsidP="00760527">
      <w:pPr>
        <w:rPr>
          <w:rFonts w:ascii="Times New Roman" w:hAnsi="Times New Roman" w:cs="Times New Roman"/>
          <w:sz w:val="24"/>
          <w:szCs w:val="24"/>
        </w:rPr>
      </w:pPr>
    </w:p>
    <w:p w:rsidR="00A50E02" w:rsidRPr="005E5508" w:rsidRDefault="00A50E02" w:rsidP="005E5508">
      <w:pPr>
        <w:jc w:val="both"/>
        <w:rPr>
          <w:rFonts w:ascii="Times New Roman" w:hAnsi="Times New Roman" w:cs="Times New Roman"/>
          <w:sz w:val="24"/>
          <w:szCs w:val="24"/>
        </w:rPr>
      </w:pPr>
    </w:p>
    <w:sectPr w:rsidR="00A50E02" w:rsidRPr="005E5508" w:rsidSect="00B4505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93B84"/>
    <w:multiLevelType w:val="hybridMultilevel"/>
    <w:tmpl w:val="FD6A5030"/>
    <w:lvl w:ilvl="0" w:tplc="EA067D0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6D6A1B"/>
    <w:multiLevelType w:val="hybridMultilevel"/>
    <w:tmpl w:val="A7D89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30"/>
    <w:rsid w:val="000D58F2"/>
    <w:rsid w:val="00111958"/>
    <w:rsid w:val="00193D7B"/>
    <w:rsid w:val="002271E1"/>
    <w:rsid w:val="003B4FFF"/>
    <w:rsid w:val="005E5508"/>
    <w:rsid w:val="00760527"/>
    <w:rsid w:val="00A50E02"/>
    <w:rsid w:val="00B4505F"/>
    <w:rsid w:val="00BE10E2"/>
    <w:rsid w:val="00F83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393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3930"/>
    <w:rPr>
      <w:b/>
      <w:bCs/>
    </w:rPr>
  </w:style>
  <w:style w:type="character" w:styleId="a5">
    <w:name w:val="Emphasis"/>
    <w:basedOn w:val="a0"/>
    <w:uiPriority w:val="20"/>
    <w:qFormat/>
    <w:rsid w:val="00F83930"/>
    <w:rPr>
      <w:i/>
      <w:iCs/>
    </w:rPr>
  </w:style>
  <w:style w:type="paragraph" w:styleId="a6">
    <w:name w:val="Balloon Text"/>
    <w:basedOn w:val="a"/>
    <w:link w:val="a7"/>
    <w:uiPriority w:val="99"/>
    <w:semiHidden/>
    <w:unhideWhenUsed/>
    <w:rsid w:val="00B450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50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393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3930"/>
    <w:rPr>
      <w:b/>
      <w:bCs/>
    </w:rPr>
  </w:style>
  <w:style w:type="character" w:styleId="a5">
    <w:name w:val="Emphasis"/>
    <w:basedOn w:val="a0"/>
    <w:uiPriority w:val="20"/>
    <w:qFormat/>
    <w:rsid w:val="00F83930"/>
    <w:rPr>
      <w:i/>
      <w:iCs/>
    </w:rPr>
  </w:style>
  <w:style w:type="paragraph" w:styleId="a6">
    <w:name w:val="Balloon Text"/>
    <w:basedOn w:val="a"/>
    <w:link w:val="a7"/>
    <w:uiPriority w:val="99"/>
    <w:semiHidden/>
    <w:unhideWhenUsed/>
    <w:rsid w:val="00B450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50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6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2026-07-14T08:19:00Z</dcterms:created>
  <dcterms:modified xsi:type="dcterms:W3CDTF">2026-07-14T08:19:00Z</dcterms:modified>
</cp:coreProperties>
</file>