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ТРЕБОВАНИЯ К ОБЯЗАТЕЛЬНОЙ МАРКИРОВКЕ ПРОДУКТОВ ПИТАНИЯ (МОЛОЧНОЙ, МЯСНОЙ, РЫБНОЙ ПРОДУКЦИИ)</w:t>
      </w:r>
    </w:p>
    <w:p w:rsidR="000227AE" w:rsidRPr="007137A8" w:rsidRDefault="000227AE" w:rsidP="007137A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о защите прав потребителей все продукты питания должны иметь обязательную маркировку. Требования к маркировке прописаны в нормативных актах: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07.02.1992 № 2300-1 «О защите прав потребителей»;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О33/2013 «О безопасности молока и молочной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021/2011 «О безопасности пищевой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022/2011 «Пищевая продукция в части её маркировки»,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ТС 034/2013 «О безопасности мяса и мясной продукции»,</w:t>
      </w:r>
    </w:p>
    <w:p w:rsidR="000227AE" w:rsidRPr="007137A8" w:rsidRDefault="000227AE" w:rsidP="007137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ЕАЭС 040/2016 «О безопасности рыбы и рыбной продукции».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Все продукты питания должны иметь обязательную маркировку, на которой производители обязаны указывать следующую информацию: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количество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дату изготовления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срок годности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условия хранения пищевой продукции (для пищевой продукции, качество и безопасность которой изменяется после вскрытия упаковки, указывают также условия хранения после вскрытия упаковки);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изготовителя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и (или) ограничения по использованию, в том числе приготовлению пищевой </w:t>
      </w: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ее использование без данных рекомендаций или ограничений затруднено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показатели пищевой ценности пищевой продукции;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сведения о наличии в пищевой продукции компонентов, полученных с применением генно-модифицированных организмов;</w:t>
      </w:r>
    </w:p>
    <w:p w:rsidR="000227AE" w:rsidRPr="007137A8" w:rsidRDefault="000227AE" w:rsidP="00713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единый знак обращения продукции на рынке государств – членов Таможенного союза.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зависимости от вида пищевой продукции устанавливаются также специфические требования к ее маркировке.</w:t>
      </w:r>
    </w:p>
    <w:p w:rsidR="000227AE" w:rsidRPr="007137A8" w:rsidRDefault="000227AE" w:rsidP="00713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 на молоке и продуктах его переработки наносится на каждую единицу потребительской упаковки такой продукции и должна содержать: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товарный знак (торговая марка) (при наличии);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масса нетто (масса брутто – на усмотрение изготовителя);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номер партии молока или молочной продукции;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предупредительные надписи или манипуляционные знаки (например: «беречь от солнечных лучей»);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продукта – для молока или молочной продукции, расфасованной непосредственно в транспортную тару;</w:t>
      </w:r>
    </w:p>
    <w:p w:rsidR="000227AE" w:rsidRPr="007137A8" w:rsidRDefault="000227AE" w:rsidP="00713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обозначение стандарта или технического документа изготовителя, в соответствии с которым производится продукт переработки молока –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зависимости от вида молочной продукции на маркировке должна содержаться и иная информация, например, «восстановленное молоко из сухого и сгущенного молока»; указание вида сельскохозяйственных животных (за исключением </w:t>
      </w:r>
      <w:r w:rsidRPr="007137A8">
        <w:rPr>
          <w:rFonts w:ascii="Times New Roman" w:eastAsia="Times New Roman" w:hAnsi="Times New Roman" w:cs="Times New Roman"/>
          <w:sz w:val="24"/>
          <w:szCs w:val="24"/>
        </w:rPr>
        <w:lastRenderedPageBreak/>
        <w:t>коров, от которых получено молоко); способы термической обработки; способ производства; наименования молочных составных продуктов.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При нанесении маркировки на потребительскую упаковку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и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с заменителем молочного жира не допускается частичное нанесение наименования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и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молокосодержащего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продукта с заменителем молочного жира во избежание введения потребителя в заблуждение.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Маркировка мясной продукции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Во избежание действий, вводящих в заблуждение потребителей, маркировка должна отвечать следующим требованиям: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маркировка, содержащая информацию об отличительных признаках мясной продукции (например, «мраморное мясо»), должна соответствовать требованиям технического регламента;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допускается маркировка мясной продукции с использованием названий, которые ассоциируются с продукцией для детского питания (например, сосиски «Детские»);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допускается маркировка мясной продукции с использованием названий, сходных с установленными межгосударственными (региональными) стандартами, если продукция не изготовлена по таким стандартам;</w:t>
      </w:r>
    </w:p>
    <w:p w:rsidR="000227AE" w:rsidRPr="007137A8" w:rsidRDefault="000227AE" w:rsidP="00713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общепринятых названий (например, «грудинка», «сервелат», «свиная», «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купаты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Кроме того, в наименовании мясной продукции указывается информация о группе (например, «мясной», «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мясосодержащий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», «мясорастительный», «растительно-мясной») и виде (например, «колбасное изделие», «продукт из мяса», «полуфабрикат», «кулинарное изделие», «консервы», «продукт из шпика», «сухой продукт», «бульон») мясной продукции.</w:t>
      </w:r>
      <w:proofErr w:type="gramEnd"/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случае использования мяса механической обвалки информация об этом указывается в составе такой продукции.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маркировке мясной продукции в составе такой продукции указывается вода при любом способе ее добавления (в виде льда, рассола, раствора и пр.).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 маркировке мясной продукции – в составе такой продукции – не должно содержаться названия комплексных пищевых добавок, а также маринадов и рассолов без указания входящих в них компонентов.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Это основные характеристики, которые указываются при маркировке мясных продуктов.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Маркировка рыбной продукции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Маркировка упакованной пищевой рыбной продукции должна содержать следующие сведения: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пищевой рыбной продукции с указанием вида пищевой рыбной продукции (например, «рыбный кулинарный полуфабрикат», «рыбные консервы»);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зоологическое наименование рыбы;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вид разделки (например, «филе трески», «спинка минтая», «тушка сельди»);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вид обработки (например, «пастеризованная», «маринованная», «восстановленная»);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для имитированной рыбной продукции указывается информация о ее имитации;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непереработанной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 xml:space="preserve"> пищевой рыбной продукции – информация о принадлежности к району добычи, извлечения (вылова) или к объектам </w:t>
      </w:r>
      <w:proofErr w:type="spellStart"/>
      <w:r w:rsidRPr="007137A8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7137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 составе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изготовителя, наименование и место нахождения импортера;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дата производства пищевой рыбной продукции (для продукции, упакованной не в месте изготовления, дополнительно указывают дату упаковки);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годности пищевой рыбной продукции (кроме живой рыбы и живых водных беспозвоночных);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условия хранения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масса нетто (для мороженой глазированной пищевой рыбной продукции - масса нетто мороженой пищевой рыбной продукции без глазури);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об использован</w:t>
      </w:r>
      <w:proofErr w:type="gramStart"/>
      <w:r w:rsidRPr="007137A8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7137A8">
        <w:rPr>
          <w:rFonts w:ascii="Times New Roman" w:eastAsia="Times New Roman" w:hAnsi="Times New Roman" w:cs="Times New Roman"/>
          <w:sz w:val="24"/>
          <w:szCs w:val="24"/>
        </w:rPr>
        <w:t>низирующего излучения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состав модифицированной газовой среды в потребительской упаковке пищевой рыбной продукции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наличие вакуума, кроме рыбных консервов (при использовании);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рекомендации по использованию (в том числе по приготовлению), если ее использование без рекомендаций затруднено либо может причинить вред здоровью, привести к снижению или утрате вкусовых свойств;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использование рыбы с нерестовыми изменениями при производстве пищевой рыбной продукции (при производстве рыбных консервов);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информация о замораживании (охлаждении) пищевой рыбной продукции;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массовая доля глазури в процентах (для мороженой глазированной пищевой рыбной продукции);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показатели пищевой ценности (для переработанной пищевой рыбной продукции);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сведения о наличии в пищевой рыбной продукции компонентов, полученных с применением генно-модифицированных организмов;</w:t>
      </w:r>
    </w:p>
    <w:p w:rsidR="000227AE" w:rsidRPr="007137A8" w:rsidRDefault="000227AE" w:rsidP="007137A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единый знак обращения продукции на рынке Таможенного союза.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Для некоторых групп пищевой рыбной продукции (живая рыба, замороженная рыба, копченая продукция, полуфабрикаты, консервы, икра) маркировка должна содержать дополнительную информацию, позволяющую определить потребительские свойства товара.</w:t>
      </w:r>
    </w:p>
    <w:p w:rsidR="000227AE" w:rsidRPr="007137A8" w:rsidRDefault="000227AE" w:rsidP="007137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A8">
        <w:rPr>
          <w:rFonts w:ascii="Times New Roman" w:eastAsia="Times New Roman" w:hAnsi="Times New Roman" w:cs="Times New Roman"/>
          <w:sz w:val="24"/>
          <w:szCs w:val="24"/>
        </w:rPr>
        <w:t>Не покупайте продукты без маркировки — это может быть опасно для жизни и здоровья.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4203EB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137A8" w:rsidRDefault="007137A8" w:rsidP="007137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6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966B2B" w:rsidRPr="007137A8" w:rsidRDefault="00966B2B" w:rsidP="007137A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6B2B" w:rsidRPr="007137A8" w:rsidSect="0096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642"/>
    <w:multiLevelType w:val="multilevel"/>
    <w:tmpl w:val="742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28D4"/>
    <w:multiLevelType w:val="multilevel"/>
    <w:tmpl w:val="179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732DE"/>
    <w:multiLevelType w:val="multilevel"/>
    <w:tmpl w:val="FC2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22E00"/>
    <w:multiLevelType w:val="multilevel"/>
    <w:tmpl w:val="DB6E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7764C"/>
    <w:multiLevelType w:val="multilevel"/>
    <w:tmpl w:val="094A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AE"/>
    <w:rsid w:val="000227AE"/>
    <w:rsid w:val="004203EB"/>
    <w:rsid w:val="007137A8"/>
    <w:rsid w:val="009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B"/>
  </w:style>
  <w:style w:type="paragraph" w:styleId="2">
    <w:name w:val="heading 2"/>
    <w:basedOn w:val="a"/>
    <w:link w:val="20"/>
    <w:uiPriority w:val="9"/>
    <w:qFormat/>
    <w:rsid w:val="0002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7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02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713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ition.rospotrebnadzor.ru/peti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7368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Андрей</cp:lastModifiedBy>
  <cp:revision>4</cp:revision>
  <dcterms:created xsi:type="dcterms:W3CDTF">2023-03-01T14:00:00Z</dcterms:created>
  <dcterms:modified xsi:type="dcterms:W3CDTF">2025-02-17T19:15:00Z</dcterms:modified>
</cp:coreProperties>
</file>