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89" w:rsidRPr="00365389" w:rsidRDefault="00395AE1" w:rsidP="00365389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ВЫ</w:t>
      </w:r>
      <w:bookmarkStart w:id="0" w:name="_GoBack"/>
      <w:bookmarkEnd w:id="0"/>
      <w:r w:rsidR="00365389" w:rsidRPr="00365389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БОР ШКОЛЬНОЙ ОДЕЖДЫ</w:t>
      </w:r>
    </w:p>
    <w:p w:rsidR="00365389" w:rsidRPr="00365389" w:rsidRDefault="00365389" w:rsidP="0036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3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6913B6" wp14:editId="5625FEDD">
            <wp:extent cx="6222365" cy="3479165"/>
            <wp:effectExtent l="0" t="0" r="6985" b="6985"/>
            <wp:docPr id="1" name="Рисунок 1" descr="Выбор школьной 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ор школьной одеж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Весь учебный год ребенок будет ходить в образовательное учреждение в школьной одежде.</w:t>
      </w:r>
    </w:p>
    <w:p w:rsidR="00365389" w:rsidRPr="00365389" w:rsidRDefault="00365389" w:rsidP="0036538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покупке обратите внимание на следующие моменты.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1) Внимательно изучите маркировку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— ярлычок с данными производителя и составом ткани.</w:t>
      </w:r>
    </w:p>
    <w:p w:rsidR="00365389" w:rsidRPr="00365389" w:rsidRDefault="00365389" w:rsidP="00365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Маркировка одежды должна содержать следующую информацию: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Наименование страны, где изготовлена продукция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Наименование и местонахождение изготовителя (уполномоченного изготовителем лица), </w:t>
      </w:r>
      <w:proofErr w:type="spellStart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импортера</w:t>
      </w:r>
      <w:proofErr w:type="gramStart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,п</w:t>
      </w:r>
      <w:proofErr w:type="gramEnd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родавца</w:t>
      </w:r>
      <w:proofErr w:type="spellEnd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наименование изделия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дата изготовления (месяц, год)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массовую долю (процентное содержание) натурального и химического сырья в материале верха и подкладке изделия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размер изделия </w:t>
      </w:r>
    </w:p>
    <w:p w:rsidR="00365389" w:rsidRPr="00365389" w:rsidRDefault="00365389" w:rsidP="003653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единый знак обращения на рынке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Маркировка продукции должна быть нанесена на русском языке. 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2) Обратите внимание на символы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которые обозначают, каким должен быть уход за изделием.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3) От изделия не должен 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4)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</w:t>
      </w: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Наличие документов об оценке соответствия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Данные документы продавец обязан предъявить покупателю по первому требованию.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Подберите для ребёнка сразу несколько предметов школьной одежды, чтобы их было удобно менять в течение недели.</w:t>
      </w:r>
    </w:p>
    <w:p w:rsidR="00365389" w:rsidRPr="00365389" w:rsidRDefault="00365389" w:rsidP="0036538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Кроме этого с 03.09.2025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вводится в действие Национальный стандарт </w:t>
      </w:r>
      <w:hyperlink r:id="rId7" w:history="1">
        <w:r w:rsidRPr="0036538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36538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Р</w:t>
        </w:r>
        <w:proofErr w:type="gramEnd"/>
        <w:r w:rsidRPr="0036538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 xml:space="preserve"> 71582-2024</w:t>
        </w:r>
      </w:hyperlink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«Одежда обучающихся (школьная форма). Общие технические требования» (для добровольного исполнения).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Настоящий стандарт распространяется на одежду обучающихся по образовательным программам начального общего, основного общего и среднего общего образования - школьную форму, изготовленную из тканей и трикотажных полотен.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lastRenderedPageBreak/>
        <w:t>Настоящий стандарт не распространяется на обувь и спортивную одежду.</w:t>
      </w:r>
    </w:p>
    <w:p w:rsidR="00365389" w:rsidRPr="00365389" w:rsidRDefault="00365389" w:rsidP="0036538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 настоящем стандарте применены термины по ГОСТ 17037, а также следующие термины с соответствующими определениями:</w:t>
      </w:r>
    </w:p>
    <w:p w:rsidR="00365389" w:rsidRPr="00365389" w:rsidRDefault="00365389" w:rsidP="00365389">
      <w:pPr>
        <w:shd w:val="clear" w:color="auto" w:fill="FFFFFF"/>
        <w:spacing w:before="240" w:after="24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Одежда обучающихся (школьная форма) 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</w:t>
      </w: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 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единообразный по стилю, конструктивным решениям и сочетанию цветов ассортимент одежды, предназначенный для ношения </w:t>
      </w:r>
      <w:proofErr w:type="gramStart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обучающимися</w:t>
      </w:r>
      <w:proofErr w:type="gramEnd"/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(по образовательным программам начального общего, основного общего и среднего общего образования) в общеобразовательных организациях, включающий изделия второго и третьего слоя.</w:t>
      </w:r>
    </w:p>
    <w:p w:rsidR="00365389" w:rsidRPr="00365389" w:rsidRDefault="00365389" w:rsidP="00365389">
      <w:pPr>
        <w:shd w:val="clear" w:color="auto" w:fill="FFFFFF"/>
        <w:spacing w:before="240" w:after="24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Деловой стиль </w:t>
      </w: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 стиль одежды, предназначенный для деловой сферы жизни общества, характеризующийся строгостью, сдержанностью и консерватизмом в выборе материалов, цвета, покроя и аксессуаров.</w:t>
      </w:r>
    </w:p>
    <w:p w:rsidR="00365389" w:rsidRPr="00365389" w:rsidRDefault="00365389" w:rsidP="00365389">
      <w:pPr>
        <w:shd w:val="clear" w:color="auto" w:fill="FFFFFF"/>
        <w:spacing w:before="240" w:after="24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В зависимости от назначения школьную форму разделяют:</w:t>
      </w:r>
    </w:p>
    <w:p w:rsidR="00365389" w:rsidRPr="00365389" w:rsidRDefault="00365389" w:rsidP="003653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 повседневную; </w:t>
      </w:r>
    </w:p>
    <w:p w:rsidR="00365389" w:rsidRPr="00365389" w:rsidRDefault="00365389" w:rsidP="003653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торжественную.</w:t>
      </w:r>
    </w:p>
    <w:p w:rsidR="00365389" w:rsidRPr="00365389" w:rsidRDefault="00365389" w:rsidP="00365389">
      <w:pPr>
        <w:shd w:val="clear" w:color="auto" w:fill="FFFFFF"/>
        <w:spacing w:before="240" w:after="24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Школьную форму изготавливают отдельными изделиями или комплектами (наборами) из двух или более изделий, а также с аксессуарами, являющимися составными частями изделия.</w:t>
      </w:r>
    </w:p>
    <w:p w:rsidR="00365389" w:rsidRPr="00365389" w:rsidRDefault="00365389" w:rsidP="00365389">
      <w:pPr>
        <w:shd w:val="clear" w:color="auto" w:fill="FFFFFF"/>
        <w:spacing w:before="240" w:after="24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65389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Желаем правильного выбора школьной одежды!</w:t>
      </w:r>
    </w:p>
    <w:p w:rsidR="004924C9" w:rsidRDefault="00395AE1"/>
    <w:sectPr w:rsidR="004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1C67"/>
    <w:multiLevelType w:val="multilevel"/>
    <w:tmpl w:val="B96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64653"/>
    <w:multiLevelType w:val="multilevel"/>
    <w:tmpl w:val="2B0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06"/>
    <w:rsid w:val="00365389"/>
    <w:rsid w:val="00395AE1"/>
    <w:rsid w:val="00403206"/>
    <w:rsid w:val="009222F2"/>
    <w:rsid w:val="00B8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nisovskayashkola-r71.gosuslugi.ru/netcat_files/30/69/GOST_R_71582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2025-10-24T06:34:00Z</dcterms:created>
  <dcterms:modified xsi:type="dcterms:W3CDTF">2025-10-24T06:38:00Z</dcterms:modified>
</cp:coreProperties>
</file>